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4196" w14:textId="03EBAF1B" w:rsidR="00752A91" w:rsidRPr="00752A91" w:rsidRDefault="00752A91" w:rsidP="00752A91">
      <w:pPr>
        <w:pStyle w:val="Nagwek2"/>
        <w:spacing w:before="0"/>
        <w:jc w:val="right"/>
        <w:rPr>
          <w:rFonts w:asciiTheme="minorHAnsi" w:hAnsiTheme="minorHAnsi" w:cstheme="minorHAnsi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A91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</w:t>
      </w:r>
    </w:p>
    <w:p w14:paraId="494BF980" w14:textId="77777777" w:rsidR="00752A91" w:rsidRPr="00752A91" w:rsidRDefault="00752A91" w:rsidP="00752A91">
      <w:pPr>
        <w:pStyle w:val="Standard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52A9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Samodzielny Publiczny                               </w:t>
      </w:r>
    </w:p>
    <w:p w14:paraId="02AF6D75" w14:textId="77777777" w:rsidR="00752A91" w:rsidRPr="00752A91" w:rsidRDefault="00752A91" w:rsidP="00752A91">
      <w:pPr>
        <w:pStyle w:val="Standard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52A91">
        <w:rPr>
          <w:rFonts w:asciiTheme="minorHAnsi" w:hAnsiTheme="minorHAnsi" w:cstheme="minorHAnsi"/>
          <w:i/>
          <w:iCs/>
          <w:color w:val="auto"/>
          <w:sz w:val="22"/>
          <w:szCs w:val="22"/>
        </w:rPr>
        <w:t>Zakład Opieki Zdrowotnej</w:t>
      </w:r>
    </w:p>
    <w:p w14:paraId="1F06DFB2" w14:textId="77777777" w:rsidR="00752A91" w:rsidRPr="00752A91" w:rsidRDefault="00752A91" w:rsidP="00752A91">
      <w:pPr>
        <w:pStyle w:val="Standard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52A91">
        <w:rPr>
          <w:rFonts w:asciiTheme="minorHAnsi" w:hAnsiTheme="minorHAnsi" w:cstheme="minorHAnsi"/>
          <w:i/>
          <w:iCs/>
          <w:color w:val="auto"/>
          <w:sz w:val="22"/>
          <w:szCs w:val="22"/>
        </w:rPr>
        <w:t>w Międzyrzecu Podlaskim</w:t>
      </w:r>
    </w:p>
    <w:p w14:paraId="65C0805D" w14:textId="77777777" w:rsidR="00752A91" w:rsidRPr="00752A91" w:rsidRDefault="00752A91" w:rsidP="00752A91">
      <w:pPr>
        <w:pStyle w:val="Standard"/>
        <w:rPr>
          <w:rFonts w:asciiTheme="minorHAnsi" w:hAnsiTheme="minorHAnsi" w:cstheme="minorHAnsi"/>
          <w:color w:val="auto"/>
          <w:sz w:val="22"/>
          <w:szCs w:val="22"/>
        </w:rPr>
      </w:pPr>
      <w:r w:rsidRPr="00752A91">
        <w:rPr>
          <w:rFonts w:asciiTheme="minorHAnsi" w:hAnsiTheme="minorHAnsi" w:cstheme="minorHAnsi"/>
          <w:i/>
          <w:iCs/>
          <w:color w:val="auto"/>
          <w:sz w:val="22"/>
          <w:szCs w:val="22"/>
        </w:rPr>
        <w:t>ul. Warszawska 2-4</w:t>
      </w:r>
      <w:r w:rsidRPr="00752A9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  </w:t>
      </w:r>
      <w:r w:rsidRPr="00752A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</w:t>
      </w:r>
    </w:p>
    <w:p w14:paraId="25095251" w14:textId="77777777" w:rsidR="00752A91" w:rsidRPr="00752A91" w:rsidRDefault="00752A91" w:rsidP="00752A91">
      <w:pPr>
        <w:pStyle w:val="Standard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52A91">
        <w:rPr>
          <w:rFonts w:asciiTheme="minorHAnsi" w:hAnsiTheme="minorHAnsi" w:cstheme="minorHAnsi"/>
          <w:i/>
          <w:iCs/>
          <w:color w:val="auto"/>
          <w:sz w:val="22"/>
          <w:szCs w:val="22"/>
        </w:rPr>
        <w:t>21-560 Międzyrzec Podlaski</w:t>
      </w:r>
    </w:p>
    <w:p w14:paraId="71A7C1CB" w14:textId="77777777" w:rsidR="00752A91" w:rsidRPr="00752A91" w:rsidRDefault="00752A91" w:rsidP="00752A91">
      <w:pPr>
        <w:pStyle w:val="Default"/>
        <w:ind w:left="3402"/>
        <w:jc w:val="both"/>
        <w:rPr>
          <w:rFonts w:asciiTheme="minorHAnsi" w:eastAsia="TimesNewRomanPS-BoldMT" w:hAnsiTheme="minorHAnsi" w:cstheme="minorHAnsi"/>
          <w:color w:val="auto"/>
        </w:rPr>
      </w:pPr>
    </w:p>
    <w:p w14:paraId="4BC276D1" w14:textId="77777777" w:rsidR="00752A91" w:rsidRPr="00752A91" w:rsidRDefault="00752A91" w:rsidP="00752A91">
      <w:pPr>
        <w:pStyle w:val="Default"/>
        <w:ind w:left="3402"/>
        <w:jc w:val="both"/>
        <w:rPr>
          <w:rFonts w:asciiTheme="minorHAnsi" w:eastAsia="TimesNewRomanPS-BoldMT" w:hAnsiTheme="minorHAnsi" w:cstheme="minorHAnsi"/>
          <w:color w:val="auto"/>
        </w:rPr>
      </w:pPr>
    </w:p>
    <w:p w14:paraId="1BC913E5" w14:textId="77777777" w:rsidR="00752A91" w:rsidRDefault="00752A91" w:rsidP="00752A91">
      <w:pPr>
        <w:pStyle w:val="Default"/>
        <w:ind w:left="3402"/>
        <w:jc w:val="center"/>
        <w:rPr>
          <w:rFonts w:asciiTheme="minorHAnsi" w:eastAsia="TimesNewRomanPS-BoldMT" w:hAnsiTheme="minorHAnsi" w:cstheme="minorHAnsi"/>
          <w:b/>
          <w:bCs/>
          <w:color w:val="auto"/>
        </w:rPr>
      </w:pPr>
    </w:p>
    <w:p w14:paraId="7E550351" w14:textId="2261C4D6" w:rsidR="00752A91" w:rsidRDefault="00752A91" w:rsidP="00752A91">
      <w:pPr>
        <w:pStyle w:val="Default"/>
        <w:jc w:val="center"/>
        <w:rPr>
          <w:rFonts w:asciiTheme="minorHAnsi" w:eastAsia="TimesNewRomanPS-BoldMT" w:hAnsiTheme="minorHAnsi" w:cstheme="minorHAnsi"/>
          <w:b/>
          <w:bCs/>
          <w:color w:val="auto"/>
        </w:rPr>
      </w:pPr>
      <w:r w:rsidRPr="00752A91">
        <w:rPr>
          <w:rFonts w:asciiTheme="minorHAnsi" w:eastAsia="TimesNewRomanPS-BoldMT" w:hAnsiTheme="minorHAnsi" w:cstheme="minorHAnsi"/>
          <w:b/>
          <w:bCs/>
          <w:color w:val="auto"/>
        </w:rPr>
        <w:t xml:space="preserve">Informacja </w:t>
      </w:r>
    </w:p>
    <w:p w14:paraId="6951D2EB" w14:textId="77777777" w:rsidR="00752A91" w:rsidRPr="00752A91" w:rsidRDefault="00752A91" w:rsidP="00752A91">
      <w:pPr>
        <w:pStyle w:val="Default"/>
        <w:ind w:left="3402"/>
        <w:jc w:val="center"/>
        <w:rPr>
          <w:rFonts w:asciiTheme="minorHAnsi" w:eastAsia="TimesNewRomanPS-BoldMT" w:hAnsiTheme="minorHAnsi" w:cstheme="minorHAnsi"/>
          <w:b/>
          <w:bCs/>
          <w:color w:val="auto"/>
        </w:rPr>
      </w:pPr>
    </w:p>
    <w:p w14:paraId="7264DC3B" w14:textId="77777777" w:rsidR="00752A91" w:rsidRPr="00752A91" w:rsidRDefault="00752A91" w:rsidP="00752A91">
      <w:pPr>
        <w:pStyle w:val="Default"/>
        <w:ind w:left="3402"/>
        <w:jc w:val="center"/>
        <w:rPr>
          <w:rFonts w:asciiTheme="minorHAnsi" w:eastAsia="TimesNewRomanPS-BoldMT" w:hAnsiTheme="minorHAnsi" w:cstheme="minorHAnsi"/>
          <w:color w:val="auto"/>
        </w:rPr>
      </w:pPr>
    </w:p>
    <w:p w14:paraId="1E6D4100" w14:textId="7A55E67D" w:rsidR="00752A91" w:rsidRPr="00752A91" w:rsidRDefault="00752A91" w:rsidP="00752A91">
      <w:pPr>
        <w:pStyle w:val="Default"/>
        <w:ind w:left="1134"/>
        <w:jc w:val="both"/>
        <w:rPr>
          <w:rFonts w:asciiTheme="minorHAnsi" w:eastAsia="TimesNewRomanPS-BoldMT" w:hAnsiTheme="minorHAnsi" w:cstheme="minorHAnsi"/>
          <w:color w:val="auto"/>
        </w:rPr>
      </w:pPr>
      <w:r w:rsidRPr="00752A91">
        <w:rPr>
          <w:rFonts w:asciiTheme="minorHAnsi" w:eastAsia="TimesNewRomanPS-BoldMT" w:hAnsiTheme="minorHAnsi" w:cstheme="minorHAnsi"/>
          <w:color w:val="auto"/>
        </w:rPr>
        <w:t>Do</w:t>
      </w:r>
      <w:r w:rsidRPr="00752A91">
        <w:rPr>
          <w:rFonts w:asciiTheme="minorHAnsi" w:eastAsia="TimesNewRomanPS-BoldMT" w:hAnsiTheme="minorHAnsi" w:cstheme="minorHAnsi"/>
          <w:color w:val="auto"/>
        </w:rPr>
        <w:t>tyczy</w:t>
      </w:r>
      <w:r w:rsidRPr="00752A91">
        <w:rPr>
          <w:rFonts w:asciiTheme="minorHAnsi" w:eastAsia="TimesNewRomanPS-BoldMT" w:hAnsiTheme="minorHAnsi" w:cstheme="minorHAnsi"/>
          <w:color w:val="auto"/>
        </w:rPr>
        <w:t xml:space="preserve"> postępowania o udzielenie zamówienia publicznego </w:t>
      </w:r>
    </w:p>
    <w:p w14:paraId="6063592A" w14:textId="77777777" w:rsidR="00752A91" w:rsidRPr="00752A91" w:rsidRDefault="00752A91" w:rsidP="00752A91">
      <w:pPr>
        <w:pStyle w:val="Default"/>
        <w:ind w:left="1134"/>
        <w:jc w:val="both"/>
        <w:rPr>
          <w:rFonts w:asciiTheme="minorHAnsi" w:eastAsia="TimesNewRomanPS-BoldMT" w:hAnsiTheme="minorHAnsi" w:cstheme="minorHAnsi"/>
          <w:color w:val="auto"/>
        </w:rPr>
      </w:pPr>
      <w:proofErr w:type="spellStart"/>
      <w:r w:rsidRPr="00752A91">
        <w:rPr>
          <w:rFonts w:asciiTheme="minorHAnsi" w:eastAsia="TimesNewRomanPS-BoldMT" w:hAnsiTheme="minorHAnsi" w:cstheme="minorHAnsi"/>
          <w:color w:val="auto"/>
        </w:rPr>
        <w:t>pn</w:t>
      </w:r>
      <w:proofErr w:type="spellEnd"/>
      <w:r w:rsidRPr="00752A91">
        <w:rPr>
          <w:rFonts w:asciiTheme="minorHAnsi" w:eastAsia="TimesNewRomanPS-BoldMT" w:hAnsiTheme="minorHAnsi" w:cstheme="minorHAnsi"/>
          <w:color w:val="auto"/>
        </w:rPr>
        <w:t xml:space="preserve">; „Sukcesywna dostawa produktów leczniczych i substancji farmaceutycznych </w:t>
      </w:r>
    </w:p>
    <w:p w14:paraId="5E609AFD" w14:textId="77777777" w:rsidR="00752A91" w:rsidRPr="00752A91" w:rsidRDefault="00752A91" w:rsidP="00752A91">
      <w:pPr>
        <w:pStyle w:val="Default"/>
        <w:ind w:left="1134"/>
        <w:jc w:val="both"/>
        <w:rPr>
          <w:rFonts w:asciiTheme="minorHAnsi" w:eastAsia="TimesNewRomanPS-BoldMT" w:hAnsiTheme="minorHAnsi" w:cstheme="minorHAnsi"/>
          <w:color w:val="auto"/>
        </w:rPr>
      </w:pPr>
      <w:r w:rsidRPr="00752A91">
        <w:rPr>
          <w:rFonts w:asciiTheme="minorHAnsi" w:eastAsia="TimesNewRomanPS-BoldMT" w:hAnsiTheme="minorHAnsi" w:cstheme="minorHAnsi"/>
          <w:color w:val="auto"/>
        </w:rPr>
        <w:t xml:space="preserve">         dla SP ZOZ w Międzyrzecu Podlaskim”  znak sprawy: </w:t>
      </w:r>
      <w:r w:rsidRPr="00752A91">
        <w:rPr>
          <w:rFonts w:asciiTheme="minorHAnsi" w:eastAsia="TimesNewRomanPS-BoldMT" w:hAnsiTheme="minorHAnsi" w:cstheme="minorHAnsi"/>
          <w:b/>
          <w:bCs/>
          <w:color w:val="auto"/>
        </w:rPr>
        <w:t>14/2023/PN</w:t>
      </w:r>
    </w:p>
    <w:p w14:paraId="1DB22454" w14:textId="77777777" w:rsidR="00524A23" w:rsidRPr="00752A91" w:rsidRDefault="00524A23" w:rsidP="00752A91">
      <w:pPr>
        <w:spacing w:after="0"/>
        <w:rPr>
          <w:rFonts w:cstheme="minorHAnsi"/>
          <w:sz w:val="24"/>
          <w:szCs w:val="24"/>
        </w:rPr>
      </w:pPr>
    </w:p>
    <w:p w14:paraId="3EACB233" w14:textId="77777777" w:rsidR="00752A91" w:rsidRPr="00752A91" w:rsidRDefault="00752A91" w:rsidP="00752A91">
      <w:pPr>
        <w:spacing w:after="0"/>
        <w:rPr>
          <w:rFonts w:cstheme="minorHAnsi"/>
          <w:sz w:val="24"/>
          <w:szCs w:val="24"/>
        </w:rPr>
      </w:pPr>
    </w:p>
    <w:p w14:paraId="791A9D52" w14:textId="77777777" w:rsidR="00752A91" w:rsidRPr="00752A91" w:rsidRDefault="00752A91" w:rsidP="00752A91">
      <w:pPr>
        <w:spacing w:after="0"/>
        <w:rPr>
          <w:rFonts w:cstheme="minorHAnsi"/>
          <w:sz w:val="24"/>
          <w:szCs w:val="24"/>
        </w:rPr>
      </w:pPr>
      <w:r w:rsidRPr="00752A91">
        <w:rPr>
          <w:rFonts w:cstheme="minorHAnsi"/>
          <w:sz w:val="24"/>
          <w:szCs w:val="24"/>
        </w:rPr>
        <w:t>Postępowanie prowadzone na platformie e-</w:t>
      </w:r>
      <w:proofErr w:type="spellStart"/>
      <w:r w:rsidRPr="00752A91">
        <w:rPr>
          <w:rFonts w:cstheme="minorHAnsi"/>
          <w:sz w:val="24"/>
          <w:szCs w:val="24"/>
        </w:rPr>
        <w:t>zamowienia</w:t>
      </w:r>
      <w:proofErr w:type="spellEnd"/>
      <w:r w:rsidRPr="00752A91">
        <w:rPr>
          <w:rFonts w:cstheme="minorHAnsi"/>
          <w:sz w:val="24"/>
          <w:szCs w:val="24"/>
        </w:rPr>
        <w:t xml:space="preserve"> pod adresem:</w:t>
      </w:r>
    </w:p>
    <w:p w14:paraId="604A564F" w14:textId="67A014D4" w:rsidR="00752A91" w:rsidRDefault="00752A91" w:rsidP="00752A91">
      <w:pPr>
        <w:spacing w:after="0"/>
        <w:rPr>
          <w:rFonts w:cstheme="minorHAnsi"/>
          <w:sz w:val="24"/>
          <w:szCs w:val="24"/>
        </w:rPr>
      </w:pPr>
      <w:hyperlink r:id="rId4" w:history="1">
        <w:r w:rsidRPr="00752A91">
          <w:rPr>
            <w:rStyle w:val="Hipercze"/>
            <w:rFonts w:cstheme="minorHAnsi"/>
            <w:sz w:val="24"/>
            <w:szCs w:val="24"/>
          </w:rPr>
          <w:t>https://ezamowienia.gov.pl/mp-client/tenders/ocds-148610-9aec20f7-4b10-11ee-a60c-9ec5599dddc1</w:t>
        </w:r>
      </w:hyperlink>
    </w:p>
    <w:p w14:paraId="4C9162EC" w14:textId="77777777" w:rsidR="00752A91" w:rsidRDefault="00752A91" w:rsidP="00752A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CE014A" w14:textId="7F53CAA0" w:rsidR="00752A91" w:rsidRDefault="00752A91" w:rsidP="00752A91">
      <w:pPr>
        <w:spacing w:after="0"/>
        <w:rPr>
          <w:rFonts w:cstheme="minorHAnsi"/>
          <w:sz w:val="24"/>
          <w:szCs w:val="24"/>
        </w:rPr>
      </w:pPr>
      <w:r w:rsidRPr="00752A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Identyfikator postępowania: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52A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ocds-148610-9aec20f7-4b10-11ee-a60c-9ec5599dddc1</w:t>
      </w:r>
    </w:p>
    <w:p w14:paraId="34035514" w14:textId="77777777" w:rsidR="00752A91" w:rsidRDefault="00752A91" w:rsidP="00752A91">
      <w:pPr>
        <w:spacing w:after="0" w:line="240" w:lineRule="auto"/>
        <w:ind w:right="-17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A5023D4" w14:textId="008CC8E3" w:rsidR="00752A91" w:rsidRDefault="00752A91" w:rsidP="00752A91">
      <w:pPr>
        <w:spacing w:after="0" w:line="240" w:lineRule="auto"/>
        <w:ind w:right="-176"/>
        <w:rPr>
          <w:rFonts w:cstheme="minorHAnsi"/>
          <w:sz w:val="24"/>
          <w:szCs w:val="24"/>
        </w:rPr>
      </w:pPr>
      <w:r w:rsidRPr="00752A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Ogłoszenie </w:t>
      </w:r>
      <w:r w:rsidRPr="00752A91">
        <w:rPr>
          <w:rFonts w:cstheme="minorHAnsi"/>
          <w:sz w:val="24"/>
          <w:szCs w:val="24"/>
        </w:rPr>
        <w:t xml:space="preserve">Dz. Urz. UE </w:t>
      </w:r>
      <w:r w:rsidRPr="00752A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nr  </w:t>
      </w:r>
      <w:r w:rsidRPr="00752A91">
        <w:rPr>
          <w:rFonts w:cstheme="minorHAnsi"/>
          <w:sz w:val="24"/>
          <w:szCs w:val="24"/>
        </w:rPr>
        <w:t>2023/S 178/555380</w:t>
      </w:r>
    </w:p>
    <w:p w14:paraId="51BC13FB" w14:textId="77777777" w:rsidR="00B97C00" w:rsidRDefault="00B97C00" w:rsidP="00752A91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14:paraId="2D2C4473" w14:textId="77777777" w:rsidR="00B97C00" w:rsidRDefault="00B97C00" w:rsidP="00752A91">
      <w:pPr>
        <w:spacing w:after="0" w:line="240" w:lineRule="auto"/>
        <w:ind w:right="-176"/>
        <w:rPr>
          <w:rFonts w:cstheme="minorHAnsi"/>
          <w:sz w:val="24"/>
          <w:szCs w:val="24"/>
        </w:rPr>
      </w:pPr>
    </w:p>
    <w:p w14:paraId="7BF835B6" w14:textId="64933B38" w:rsidR="00752A91" w:rsidRPr="00752A91" w:rsidRDefault="00752A91" w:rsidP="00752A91">
      <w:pPr>
        <w:spacing w:after="0"/>
        <w:rPr>
          <w:rFonts w:cstheme="minorHAnsi"/>
          <w:sz w:val="24"/>
          <w:szCs w:val="24"/>
        </w:rPr>
      </w:pPr>
    </w:p>
    <w:sectPr w:rsidR="00752A91" w:rsidRPr="0075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7B"/>
    <w:rsid w:val="0027687B"/>
    <w:rsid w:val="00524A23"/>
    <w:rsid w:val="00752A91"/>
    <w:rsid w:val="00B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F1A"/>
  <w15:chartTrackingRefBased/>
  <w15:docId w15:val="{942D3521-87EB-4ED2-AFD4-AC07EF8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A91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2A91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pl-PL"/>
      <w14:ligatures w14:val="none"/>
    </w:rPr>
  </w:style>
  <w:style w:type="paragraph" w:customStyle="1" w:styleId="Standard">
    <w:name w:val="Standard"/>
    <w:rsid w:val="00752A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  <w14:ligatures w14:val="none"/>
    </w:rPr>
  </w:style>
  <w:style w:type="paragraph" w:customStyle="1" w:styleId="Default">
    <w:name w:val="Default"/>
    <w:rsid w:val="00752A91"/>
    <w:pPr>
      <w:autoSpaceDE w:val="0"/>
      <w:autoSpaceDN w:val="0"/>
      <w:adjustRightInd w:val="0"/>
      <w:spacing w:after="0" w:line="240" w:lineRule="auto"/>
    </w:pPr>
    <w:rPr>
      <w:rFonts w:ascii="Calibri" w:eastAsia="Lucida Sans Unicode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52A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9aec20f7-4b10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Tymoszuk</dc:creator>
  <cp:keywords/>
  <dc:description/>
  <cp:lastModifiedBy>Andrzej Tymoszuk</cp:lastModifiedBy>
  <cp:revision>5</cp:revision>
  <dcterms:created xsi:type="dcterms:W3CDTF">2023-09-25T06:11:00Z</dcterms:created>
  <dcterms:modified xsi:type="dcterms:W3CDTF">2023-09-25T06:21:00Z</dcterms:modified>
</cp:coreProperties>
</file>